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3F" w:rsidRDefault="00EB353F" w:rsidP="00EB35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353F" w:rsidRDefault="00EB353F" w:rsidP="00EB353F"/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использов</w:t>
      </w:r>
      <w:r>
        <w:rPr>
          <w:rFonts w:ascii="Times New Roman" w:hAnsi="Times New Roman" w:cs="Times New Roman"/>
          <w:sz w:val="24"/>
          <w:szCs w:val="24"/>
        </w:rPr>
        <w:t>ание учебника по геометрии для 8</w:t>
      </w:r>
      <w:r w:rsidRPr="00FD38EA">
        <w:rPr>
          <w:rFonts w:ascii="Times New Roman" w:hAnsi="Times New Roman" w:cs="Times New Roman"/>
          <w:sz w:val="24"/>
          <w:szCs w:val="24"/>
        </w:rPr>
        <w:t xml:space="preserve"> класса А.Г. </w:t>
      </w:r>
      <w:proofErr w:type="gramStart"/>
      <w:r w:rsidRPr="00FD38E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D38EA">
        <w:rPr>
          <w:rFonts w:ascii="Times New Roman" w:hAnsi="Times New Roman" w:cs="Times New Roman"/>
          <w:sz w:val="24"/>
          <w:szCs w:val="24"/>
        </w:rPr>
        <w:t xml:space="preserve">, В.Б. Полонский, М.С. Якир (М.: </w:t>
      </w:r>
      <w:proofErr w:type="spellStart"/>
      <w:r w:rsidRPr="00FD38E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D38EA">
        <w:rPr>
          <w:rFonts w:ascii="Times New Roman" w:hAnsi="Times New Roman" w:cs="Times New Roman"/>
          <w:sz w:val="24"/>
          <w:szCs w:val="24"/>
        </w:rPr>
        <w:t>).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EA">
        <w:rPr>
          <w:rFonts w:ascii="Times New Roman" w:hAnsi="Times New Roman" w:cs="Times New Roman"/>
          <w:b/>
          <w:sz w:val="24"/>
          <w:szCs w:val="24"/>
        </w:rPr>
        <w:t>На изучение геометрии в 8</w:t>
      </w:r>
      <w:r>
        <w:rPr>
          <w:rFonts w:ascii="Times New Roman" w:hAnsi="Times New Roman" w:cs="Times New Roman"/>
          <w:b/>
          <w:sz w:val="24"/>
          <w:szCs w:val="24"/>
        </w:rPr>
        <w:t xml:space="preserve">-ых классах  </w:t>
      </w:r>
      <w:r w:rsidRPr="00FD38EA">
        <w:rPr>
          <w:rFonts w:ascii="Times New Roman" w:hAnsi="Times New Roman" w:cs="Times New Roman"/>
          <w:b/>
          <w:sz w:val="24"/>
          <w:szCs w:val="24"/>
        </w:rPr>
        <w:t xml:space="preserve"> 2 ч в неделю,  70 часов в год. Уровень обучения – базовый.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8E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 xml:space="preserve">Предлагаемый курс позволяет обеспечить формирование, как </w:t>
      </w:r>
      <w:r w:rsidRPr="00FD38EA">
        <w:rPr>
          <w:rFonts w:ascii="Times New Roman" w:hAnsi="Times New Roman" w:cs="Times New Roman"/>
          <w:b/>
          <w:bCs/>
          <w:iCs/>
          <w:sz w:val="24"/>
          <w:szCs w:val="24"/>
        </w:rPr>
        <w:t>предметных</w:t>
      </w:r>
      <w:r w:rsidRPr="00FD38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D38EA">
        <w:rPr>
          <w:rFonts w:ascii="Times New Roman" w:hAnsi="Times New Roman" w:cs="Times New Roman"/>
          <w:sz w:val="24"/>
          <w:szCs w:val="24"/>
        </w:rPr>
        <w:t>умений</w:t>
      </w:r>
      <w:r w:rsidRPr="00FD38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38EA">
        <w:rPr>
          <w:rFonts w:ascii="Times New Roman" w:hAnsi="Times New Roman" w:cs="Times New Roman"/>
          <w:sz w:val="24"/>
          <w:szCs w:val="24"/>
        </w:rPr>
        <w:t>так и</w:t>
      </w:r>
      <w:r w:rsidRPr="00FD3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8EA">
        <w:rPr>
          <w:rFonts w:ascii="Times New Roman" w:hAnsi="Times New Roman" w:cs="Times New Roman"/>
          <w:b/>
          <w:bCs/>
          <w:iCs/>
          <w:sz w:val="24"/>
          <w:szCs w:val="24"/>
        </w:rPr>
        <w:t>универсальных учебных действий</w:t>
      </w:r>
      <w:r w:rsidRPr="00FD38EA">
        <w:rPr>
          <w:rFonts w:ascii="Times New Roman" w:hAnsi="Times New Roman" w:cs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EB353F" w:rsidRPr="00FD38EA" w:rsidRDefault="00EB353F" w:rsidP="00EB35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b/>
          <w:iCs/>
          <w:sz w:val="24"/>
          <w:szCs w:val="24"/>
        </w:rPr>
        <w:t>Личностными</w:t>
      </w:r>
      <w:r w:rsidRPr="00FD38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38EA">
        <w:rPr>
          <w:rFonts w:ascii="Times New Roman" w:hAnsi="Times New Roman" w:cs="Times New Roman"/>
          <w:sz w:val="24"/>
          <w:szCs w:val="24"/>
        </w:rPr>
        <w:t>результатами изучения предмета «Геометрия» является формирование следующих умений и качеств:</w:t>
      </w:r>
    </w:p>
    <w:p w:rsidR="00EB353F" w:rsidRPr="00FD38EA" w:rsidRDefault="00EB353F" w:rsidP="00EB3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способность к преодолению мыслительных стереотипов, вытекающих из обыденного опыта;</w:t>
      </w:r>
    </w:p>
    <w:p w:rsidR="00EB353F" w:rsidRPr="00FD38EA" w:rsidRDefault="00EB353F" w:rsidP="00EB3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D38E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D38EA">
        <w:rPr>
          <w:rFonts w:ascii="Times New Roman" w:hAnsi="Times New Roman" w:cs="Times New Roman"/>
          <w:sz w:val="24"/>
          <w:szCs w:val="24"/>
        </w:rPr>
        <w:t>;</w:t>
      </w:r>
    </w:p>
    <w:p w:rsidR="00EB353F" w:rsidRPr="00FD38EA" w:rsidRDefault="00EB353F" w:rsidP="00EB3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о сфере человеческой деятельности, об этапах ее развития, о ее значимости для развития цивилизации;</w:t>
      </w:r>
    </w:p>
    <w:p w:rsidR="00EB353F" w:rsidRPr="00FD38EA" w:rsidRDefault="00EB353F" w:rsidP="00EB3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B353F" w:rsidRPr="00FD38EA" w:rsidRDefault="00EB353F" w:rsidP="00EB3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8E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FD38EA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EB353F" w:rsidRPr="00FD38EA" w:rsidRDefault="00EB353F" w:rsidP="00EB3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B353F" w:rsidRPr="00FD38EA" w:rsidRDefault="00EB353F" w:rsidP="00EB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 отличать гипотезу от факта;</w:t>
      </w:r>
    </w:p>
    <w:p w:rsidR="00EB353F" w:rsidRPr="00FD38EA" w:rsidRDefault="00EB353F" w:rsidP="00EB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Средством</w:t>
      </w:r>
      <w:r w:rsidRPr="00FD3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8EA">
        <w:rPr>
          <w:rFonts w:ascii="Times New Roman" w:hAnsi="Times New Roman" w:cs="Times New Roman"/>
          <w:sz w:val="24"/>
          <w:szCs w:val="24"/>
        </w:rPr>
        <w:t>достижения этих результатов является:</w:t>
      </w:r>
    </w:p>
    <w:p w:rsidR="00EB353F" w:rsidRPr="00FD38EA" w:rsidRDefault="00EB353F" w:rsidP="00EB35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система заданий учебников;</w:t>
      </w:r>
    </w:p>
    <w:p w:rsidR="00EB353F" w:rsidRPr="00FD38EA" w:rsidRDefault="00EB353F" w:rsidP="00EB35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</w:t>
      </w:r>
      <w:proofErr w:type="spellStart"/>
      <w:r w:rsidRPr="00FD38E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D38EA">
        <w:rPr>
          <w:rFonts w:ascii="Times New Roman" w:hAnsi="Times New Roman" w:cs="Times New Roman"/>
          <w:sz w:val="24"/>
          <w:szCs w:val="24"/>
        </w:rPr>
        <w:t xml:space="preserve"> подхода в обучении, технология оценивания.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8EA">
        <w:rPr>
          <w:rFonts w:ascii="Times New Roman" w:hAnsi="Times New Roman" w:cs="Times New Roman"/>
          <w:b/>
          <w:iCs/>
          <w:sz w:val="24"/>
          <w:szCs w:val="24"/>
        </w:rPr>
        <w:t>Метапредметными</w:t>
      </w:r>
      <w:proofErr w:type="spellEnd"/>
      <w:r w:rsidRPr="00FD38E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38EA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EB353F" w:rsidRPr="00FD38EA" w:rsidRDefault="00EB353F" w:rsidP="00EB35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B353F" w:rsidRPr="00FD38EA" w:rsidRDefault="00EB353F" w:rsidP="00EB35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сличать способ и результат  своих действий с заданным алгоритмом, обнаруживать отклонения и отличия от него;</w:t>
      </w:r>
    </w:p>
    <w:p w:rsidR="00EB353F" w:rsidRPr="00FD38EA" w:rsidRDefault="00EB353F" w:rsidP="00EB35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проектировать маршрут преодоления затруднений в обучении через включение в новые виды деятельности и формы сотрудничества;</w:t>
      </w:r>
    </w:p>
    <w:p w:rsidR="00EB353F" w:rsidRPr="00FD38EA" w:rsidRDefault="00EB353F" w:rsidP="00EB35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выделять и осознавать то, что уже усвоено и что еще подлежит усвоению, осознавать качество и уровень усвоения;</w:t>
      </w:r>
    </w:p>
    <w:p w:rsidR="00EB353F" w:rsidRPr="00FD38EA" w:rsidRDefault="00EB353F" w:rsidP="00EB35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B353F" w:rsidRPr="00FD38EA" w:rsidRDefault="00EB353F" w:rsidP="00EB35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lastRenderedPageBreak/>
        <w:t>выдвигать</w:t>
      </w:r>
      <w:r w:rsidRPr="00FD38EA">
        <w:rPr>
          <w:rFonts w:ascii="Times New Roman" w:hAnsi="Times New Roman" w:cs="Times New Roman"/>
          <w:sz w:val="24"/>
          <w:szCs w:val="24"/>
        </w:rPr>
        <w:t xml:space="preserve"> версии решения проблемы, осознавать </w:t>
      </w:r>
      <w:r w:rsidRPr="00FD38EA">
        <w:rPr>
          <w:rFonts w:ascii="Times New Roman" w:hAnsi="Times New Roman" w:cs="Times New Roman"/>
          <w:bCs/>
          <w:sz w:val="24"/>
          <w:szCs w:val="24"/>
        </w:rPr>
        <w:t xml:space="preserve">(и интерпретировать в случае необходимости) </w:t>
      </w:r>
      <w:r w:rsidRPr="00FD38EA">
        <w:rPr>
          <w:rFonts w:ascii="Times New Roman" w:hAnsi="Times New Roman" w:cs="Times New Roman"/>
          <w:sz w:val="24"/>
          <w:szCs w:val="24"/>
        </w:rPr>
        <w:t xml:space="preserve">конечный результат, выбирать средства достижения цели </w:t>
      </w:r>
      <w:proofErr w:type="gramStart"/>
      <w:r w:rsidRPr="00FD38E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D38EA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EB353F" w:rsidRPr="00FD38EA" w:rsidRDefault="00EB353F" w:rsidP="00EB35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оценивать достигнутый результат;</w:t>
      </w:r>
    </w:p>
    <w:p w:rsidR="00EB353F" w:rsidRPr="00FD38EA" w:rsidRDefault="00EB353F" w:rsidP="00EB35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принимать решение в условиях неполной и избыточной, точной и вероятностной информации;</w:t>
      </w:r>
    </w:p>
    <w:p w:rsidR="00EB353F" w:rsidRPr="00FD38EA" w:rsidRDefault="00EB353F" w:rsidP="00EB35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умение планировать и осуществлять  деятельность, направленную на решение задач исследовательского характера.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38EA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строить логические цепи рассуждений;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сравнивать различные объекты: выделять из множества один или несколько объектов, имеющих общие свойства;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сопоставлять характеристики объектов по одному или нескольким признакам; выявлять сходства и различия объектов;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осуществлять</w:t>
      </w:r>
      <w:r w:rsidRPr="00FD38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8EA">
        <w:rPr>
          <w:rFonts w:ascii="Times New Roman" w:hAnsi="Times New Roman" w:cs="Times New Roman"/>
          <w:iCs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устанавливать причинно-следственные связи;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выделять и формулировать проблему;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38EA">
        <w:rPr>
          <w:rFonts w:ascii="Times New Roman" w:hAnsi="Times New Roman" w:cs="Times New Roman"/>
          <w:bCs/>
          <w:iCs/>
          <w:sz w:val="24"/>
          <w:szCs w:val="24"/>
        </w:rPr>
        <w:t>умение понимать и использовать математические средства  наглядности (графики, диаграммы, таблицы, схемы и др.) для иллюстрации, интерпретации, аргументации;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38EA">
        <w:rPr>
          <w:rFonts w:ascii="Times New Roman" w:hAnsi="Times New Roman" w:cs="Times New Roman"/>
          <w:bCs/>
          <w:iCs/>
          <w:sz w:val="24"/>
          <w:szCs w:val="24"/>
        </w:rPr>
        <w:t>давать определение понятиям;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умение находить в различных источниках информацию, необходимую для решения математических проблем;</w:t>
      </w:r>
    </w:p>
    <w:p w:rsidR="00EB353F" w:rsidRPr="00FD38EA" w:rsidRDefault="00EB353F" w:rsidP="00EB3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>Средством формирования</w:t>
      </w:r>
      <w:r w:rsidRPr="00FD38E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FD38EA">
        <w:rPr>
          <w:rFonts w:ascii="Times New Roman" w:hAnsi="Times New Roman" w:cs="Times New Roman"/>
          <w:iCs/>
          <w:sz w:val="24"/>
          <w:szCs w:val="24"/>
        </w:rPr>
        <w:t>познавательных</w:t>
      </w:r>
      <w:proofErr w:type="gramEnd"/>
      <w:r w:rsidRPr="00FD38EA">
        <w:rPr>
          <w:rFonts w:ascii="Times New Roman" w:hAnsi="Times New Roman" w:cs="Times New Roman"/>
          <w:iCs/>
          <w:sz w:val="24"/>
          <w:szCs w:val="24"/>
        </w:rPr>
        <w:t xml:space="preserve"> УУД служат учебный материал и прежде всего продуктивные задания учебника.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38EA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EB353F" w:rsidRPr="00FD38EA" w:rsidRDefault="00EB353F" w:rsidP="00EB35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D38EA">
        <w:rPr>
          <w:rFonts w:ascii="Times New Roman" w:hAnsi="Times New Roman" w:cs="Times New Roman"/>
          <w:iCs/>
          <w:sz w:val="24"/>
          <w:szCs w:val="24"/>
        </w:rPr>
        <w:t>организовывать</w:t>
      </w:r>
      <w:r w:rsidRPr="00FD38EA">
        <w:rPr>
          <w:rFonts w:ascii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EB353F" w:rsidRPr="00FD38EA" w:rsidRDefault="00EB353F" w:rsidP="00EB35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интересоваться чужим мнением и высказывать свое;</w:t>
      </w:r>
    </w:p>
    <w:p w:rsidR="00EB353F" w:rsidRPr="00FD38EA" w:rsidRDefault="00EB353F" w:rsidP="00EB35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представлять информацию в понятной форме;</w:t>
      </w:r>
    </w:p>
    <w:p w:rsidR="00EB353F" w:rsidRPr="00FD38EA" w:rsidRDefault="00EB353F" w:rsidP="00EB35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устанавливать и сравнивать  разные точки зрения, прежде чем принимать решение и делать выбор;</w:t>
      </w:r>
    </w:p>
    <w:p w:rsidR="00EB353F" w:rsidRPr="00FD38EA" w:rsidRDefault="00EB353F" w:rsidP="00EB35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EB353F" w:rsidRPr="00FD38EA" w:rsidRDefault="00EB353F" w:rsidP="00EB35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EB353F" w:rsidRPr="00FD38EA" w:rsidRDefault="00EB353F" w:rsidP="00EB35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контраргументы;</w:t>
      </w:r>
    </w:p>
    <w:p w:rsidR="00EB353F" w:rsidRPr="00FD38EA" w:rsidRDefault="00EB353F" w:rsidP="00EB35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B353F" w:rsidRPr="00FD38EA" w:rsidRDefault="00EB353F" w:rsidP="00EB35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уметь брать на себя инициативу в организации совместного действия.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8EA">
        <w:rPr>
          <w:rFonts w:ascii="Times New Roman" w:hAnsi="Times New Roman" w:cs="Times New Roman"/>
          <w:iCs/>
          <w:sz w:val="24"/>
          <w:szCs w:val="24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 - </w:t>
      </w:r>
      <w:proofErr w:type="spellStart"/>
      <w:r w:rsidRPr="00FD38EA">
        <w:rPr>
          <w:rFonts w:ascii="Times New Roman" w:hAnsi="Times New Roman" w:cs="Times New Roman"/>
          <w:iCs/>
          <w:sz w:val="24"/>
          <w:szCs w:val="24"/>
        </w:rPr>
        <w:t>деятельностного</w:t>
      </w:r>
      <w:proofErr w:type="spellEnd"/>
      <w:r w:rsidRPr="00FD38EA">
        <w:rPr>
          <w:rFonts w:ascii="Times New Roman" w:hAnsi="Times New Roman" w:cs="Times New Roman"/>
          <w:iCs/>
          <w:sz w:val="24"/>
          <w:szCs w:val="24"/>
        </w:rPr>
        <w:t xml:space="preserve"> обучения. 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b/>
          <w:bCs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</w:t>
      </w:r>
      <w:r w:rsidRPr="00FD38EA">
        <w:rPr>
          <w:rFonts w:ascii="Times New Roman" w:hAnsi="Times New Roman" w:cs="Times New Roman"/>
          <w:sz w:val="24"/>
          <w:szCs w:val="24"/>
        </w:rPr>
        <w:t xml:space="preserve">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</w:t>
      </w:r>
      <w:r w:rsidRPr="00FD38EA">
        <w:rPr>
          <w:rFonts w:ascii="Times New Roman" w:hAnsi="Times New Roman" w:cs="Times New Roman"/>
          <w:sz w:val="24"/>
          <w:szCs w:val="24"/>
        </w:rPr>
        <w:lastRenderedPageBreak/>
        <w:t>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ab/>
      </w:r>
      <w:r w:rsidRPr="00FD38E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8EA">
        <w:rPr>
          <w:rFonts w:ascii="Times New Roman" w:hAnsi="Times New Roman" w:cs="Times New Roman"/>
          <w:sz w:val="24"/>
          <w:szCs w:val="24"/>
        </w:rPr>
        <w:t>Данная рабочая программа по геометрии для 8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</w:t>
      </w:r>
      <w:proofErr w:type="gramEnd"/>
      <w:r w:rsidRPr="00FD38EA">
        <w:rPr>
          <w:rFonts w:ascii="Times New Roman" w:hAnsi="Times New Roman" w:cs="Times New Roman"/>
          <w:sz w:val="24"/>
          <w:szCs w:val="24"/>
        </w:rPr>
        <w:t xml:space="preserve"> образовательном государственном </w:t>
      </w:r>
      <w:proofErr w:type="gramStart"/>
      <w:r w:rsidRPr="00FD38EA">
        <w:rPr>
          <w:rFonts w:ascii="Times New Roman" w:hAnsi="Times New Roman" w:cs="Times New Roman"/>
          <w:sz w:val="24"/>
          <w:szCs w:val="24"/>
        </w:rPr>
        <w:t>стандарте</w:t>
      </w:r>
      <w:proofErr w:type="gramEnd"/>
      <w:r w:rsidRPr="00FD38EA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b/>
          <w:sz w:val="24"/>
          <w:szCs w:val="24"/>
        </w:rPr>
        <w:t xml:space="preserve">1.Повторение  курса 7 класса. (3 часов) </w:t>
      </w:r>
      <w:r w:rsidRPr="00FD38EA">
        <w:rPr>
          <w:rFonts w:ascii="Times New Roman" w:hAnsi="Times New Roman" w:cs="Times New Roman"/>
          <w:sz w:val="24"/>
          <w:szCs w:val="24"/>
        </w:rPr>
        <w:t>Треугольник,  виды треугольников, признаки равенства треугольников. Параллельные прямые.  Окружность и касательная. Признаки и свойства. Вписанная, описанная окружности треугольника, некоторые свойства.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b/>
          <w:sz w:val="24"/>
          <w:szCs w:val="24"/>
        </w:rPr>
        <w:t>2.Четырехугольники (23часа)</w:t>
      </w:r>
      <w:r w:rsidRPr="00FD38EA">
        <w:rPr>
          <w:rFonts w:ascii="Times New Roman" w:hAnsi="Times New Roman" w:cs="Times New Roman"/>
          <w:sz w:val="24"/>
          <w:szCs w:val="24"/>
        </w:rPr>
        <w:t>. Четырехугольник, его элементы. Параллелограмм, свойства и признаки параллелограмма. Прямоугольник, ромб, квадрат. Средняя линия треугольника. Трапеция, виды трапеции, свойства. Средняя линия трапеции.  Центральные и вписанные углы. Описанная и вписанная окружности четырехугольника.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b/>
          <w:sz w:val="24"/>
          <w:szCs w:val="24"/>
        </w:rPr>
        <w:t xml:space="preserve">3.Подобие треугольников.(12часов) </w:t>
      </w:r>
      <w:r w:rsidRPr="00FD38EA">
        <w:rPr>
          <w:rFonts w:ascii="Times New Roman" w:hAnsi="Times New Roman" w:cs="Times New Roman"/>
          <w:sz w:val="24"/>
          <w:szCs w:val="24"/>
        </w:rPr>
        <w:t>Теорема Фалеса. Теорема о пропорциональных отрезках. Подобные треугольники. Признаки подобия треугольников.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b/>
          <w:sz w:val="24"/>
          <w:szCs w:val="24"/>
        </w:rPr>
        <w:t>4.Решение прямоугольных треугольников</w:t>
      </w:r>
      <w:r w:rsidRPr="00FD38EA">
        <w:rPr>
          <w:rFonts w:ascii="Times New Roman" w:hAnsi="Times New Roman" w:cs="Times New Roman"/>
          <w:sz w:val="24"/>
          <w:szCs w:val="24"/>
        </w:rPr>
        <w:t>.</w:t>
      </w:r>
      <w:r w:rsidRPr="00FD38EA">
        <w:rPr>
          <w:rFonts w:ascii="Times New Roman" w:hAnsi="Times New Roman" w:cs="Times New Roman"/>
          <w:b/>
          <w:sz w:val="24"/>
          <w:szCs w:val="24"/>
        </w:rPr>
        <w:t>(15 часов)</w:t>
      </w:r>
      <w:r w:rsidRPr="00FD38EA">
        <w:rPr>
          <w:rFonts w:ascii="Times New Roman" w:hAnsi="Times New Roman" w:cs="Times New Roman"/>
          <w:sz w:val="24"/>
          <w:szCs w:val="24"/>
        </w:rPr>
        <w:t xml:space="preserve"> 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b/>
          <w:sz w:val="24"/>
          <w:szCs w:val="24"/>
        </w:rPr>
        <w:t xml:space="preserve">5.Многоугольники. Площадь многоугольника.(12 часов) </w:t>
      </w:r>
      <w:r w:rsidRPr="00FD38EA">
        <w:rPr>
          <w:rFonts w:ascii="Times New Roman" w:hAnsi="Times New Roman" w:cs="Times New Roman"/>
          <w:sz w:val="24"/>
          <w:szCs w:val="24"/>
        </w:rPr>
        <w:t>Многоугольники. Понятие площади многоугольника. Площадь прямоугольника, треугольника, трапеции.</w:t>
      </w:r>
    </w:p>
    <w:p w:rsidR="00EB353F" w:rsidRPr="00FD38EA" w:rsidRDefault="00EB353F" w:rsidP="00E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b/>
          <w:sz w:val="24"/>
          <w:szCs w:val="24"/>
        </w:rPr>
        <w:t>6.Повторение курса 8 класса.(3часа)</w:t>
      </w:r>
      <w:r w:rsidRPr="00FD38EA">
        <w:rPr>
          <w:rFonts w:ascii="Times New Roman" w:hAnsi="Times New Roman" w:cs="Times New Roman"/>
          <w:sz w:val="24"/>
          <w:szCs w:val="24"/>
        </w:rPr>
        <w:t xml:space="preserve"> Четырехугольники, виды, свойства и признаки. Формулы площадей. Подобные треугольники. Центральный и вписанный угол.</w:t>
      </w:r>
    </w:p>
    <w:p w:rsidR="00EB353F" w:rsidRPr="00FD38EA" w:rsidRDefault="00EB353F" w:rsidP="00EB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38EA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FD38EA">
        <w:rPr>
          <w:rFonts w:ascii="Times New Roman" w:hAnsi="Times New Roman" w:cs="Times New Roman"/>
          <w:sz w:val="24"/>
          <w:szCs w:val="24"/>
        </w:rPr>
        <w:t xml:space="preserve">результатами изучения курса является </w:t>
      </w:r>
      <w:proofErr w:type="spellStart"/>
      <w:r w:rsidRPr="00FD38E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38EA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пользоваться геометрическим языком  для описания предметов  окружающего  мира;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существо понятия алгоритма;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распознавать и строить четырёхугольники и их элементы,  определять виды  четырехугольников, применять  их свойства;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распознавать, строить и  находить среднюю  линию  треугольника, среднюю  линию  трапеции;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распознавать центральные и вписанные углы, применять их свойства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строить вписанную в четырехугольник  окружность и описанную около него, применять признаки существования данных окружностей;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lastRenderedPageBreak/>
        <w:t>оперировать понятием «подобные треугольники», применять признаки подобия;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применять теорему  Пифагора;  метрические  соотношения в прямоугольном треугольнике;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формулировать определения тригонометрических функций, записывать формулы, выводить основное тригонометрическое тождество, находить значения тригонометрических функций  основных углов;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распознавать многоугольники, равновеликие  многоугольники, понятие площади многоугольника;</w:t>
      </w:r>
    </w:p>
    <w:p w:rsidR="00EB353F" w:rsidRPr="00FD38EA" w:rsidRDefault="00EB353F" w:rsidP="00EB35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находить площади четырехугольников  различных видов, различных треугольников.</w:t>
      </w:r>
    </w:p>
    <w:bookmarkEnd w:id="0"/>
    <w:p w:rsidR="00EB353F" w:rsidRPr="00FD38EA" w:rsidRDefault="00EB353F" w:rsidP="00EB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FD38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38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для</w:t>
      </w:r>
      <w:proofErr w:type="gramEnd"/>
      <w:r w:rsidRPr="00FD38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:</w:t>
      </w:r>
    </w:p>
    <w:p w:rsidR="00EB353F" w:rsidRPr="00FD38EA" w:rsidRDefault="00EB353F" w:rsidP="00EB353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EB353F" w:rsidRPr="00FD38EA" w:rsidRDefault="00EB353F" w:rsidP="00EB353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EB353F" w:rsidRPr="00FD38EA" w:rsidRDefault="00EB353F" w:rsidP="00EB353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построений с помощью геометрических инструментов (линейка, угольник, циркуль, транспортир)</w:t>
      </w:r>
    </w:p>
    <w:p w:rsidR="00EB353F" w:rsidRPr="00FD38EA" w:rsidRDefault="00EB353F" w:rsidP="00EB353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для решения несложных практических задач (например: размечать грядки различной формы);</w:t>
      </w:r>
    </w:p>
    <w:p w:rsidR="00EB353F" w:rsidRPr="00FD38EA" w:rsidRDefault="00EB353F" w:rsidP="00EB353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для решения практических задач, связанных с нахождением периметра треугольника, измерением отрезков и углов, построением перпендикулярных и параллельных прямых</w:t>
      </w:r>
    </w:p>
    <w:p w:rsidR="00EB353F" w:rsidRPr="00FD38EA" w:rsidRDefault="00EB353F" w:rsidP="00EB353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B353F" w:rsidRPr="00FD38EA" w:rsidRDefault="00EB353F" w:rsidP="00EB353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фигур.</w:t>
      </w: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C513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B353F" w:rsidRDefault="00EB353F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lastRenderedPageBreak/>
        <w:t xml:space="preserve">Календарно-тематическое </w:t>
      </w:r>
      <w:r w:rsidRPr="000164C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планирование.</w:t>
      </w:r>
    </w:p>
    <w:p w:rsidR="00EC5136" w:rsidRPr="000164C6" w:rsidRDefault="00EC5136" w:rsidP="00EB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EB353F" w:rsidRPr="0071400E" w:rsidRDefault="00EB353F" w:rsidP="00EB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53F" w:rsidRPr="00DA3A66" w:rsidRDefault="00EB353F" w:rsidP="00EB353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843"/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"/>
        <w:gridCol w:w="8794"/>
        <w:gridCol w:w="1369"/>
        <w:gridCol w:w="1369"/>
        <w:gridCol w:w="1369"/>
      </w:tblGrid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0164C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164C6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8794" w:type="dxa"/>
            <w:vAlign w:val="center"/>
          </w:tcPr>
          <w:p w:rsidR="00EC5136" w:rsidRPr="000164C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164C6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1369" w:type="dxa"/>
          </w:tcPr>
          <w:p w:rsidR="00EC5136" w:rsidRPr="000164C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164C6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Количество часов</w:t>
            </w:r>
          </w:p>
        </w:tc>
        <w:tc>
          <w:tcPr>
            <w:tcW w:w="1369" w:type="dxa"/>
          </w:tcPr>
          <w:p w:rsidR="00EC5136" w:rsidRPr="000164C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369" w:type="dxa"/>
          </w:tcPr>
          <w:p w:rsidR="00EC5136" w:rsidRPr="000164C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Дата проведения по факту</w:t>
            </w: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0164C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94" w:type="dxa"/>
            <w:vAlign w:val="center"/>
          </w:tcPr>
          <w:p w:rsidR="00EC5136" w:rsidRPr="000164C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Pr="000164C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1467" w:type="dxa"/>
            <w:gridSpan w:val="3"/>
          </w:tcPr>
          <w:p w:rsidR="00EC5136" w:rsidRPr="000164C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Повторение курса 7 класса (3ч)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794" w:type="dxa"/>
            <w:vAlign w:val="center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62E31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Треугольник.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Виды треугольников. Признаки равенства  треугольников</w:t>
            </w:r>
          </w:p>
        </w:tc>
        <w:tc>
          <w:tcPr>
            <w:tcW w:w="1369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8794" w:type="dxa"/>
            <w:vAlign w:val="center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4C7CD4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Параллельные прямые. Признаки и свойства</w:t>
            </w:r>
          </w:p>
        </w:tc>
        <w:tc>
          <w:tcPr>
            <w:tcW w:w="1369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8794" w:type="dxa"/>
            <w:vAlign w:val="center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Окружность, касательная и секущая. </w:t>
            </w:r>
            <w:r w:rsidRPr="004C7CD4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Вписанная, описанная окружности треугольника, некоторые свойства.</w:t>
            </w:r>
          </w:p>
        </w:tc>
        <w:tc>
          <w:tcPr>
            <w:tcW w:w="1369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1467" w:type="dxa"/>
            <w:gridSpan w:val="3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4C7CD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Четырёхугольники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 (23ч)</w:t>
            </w:r>
          </w:p>
        </w:tc>
        <w:tc>
          <w:tcPr>
            <w:tcW w:w="1369" w:type="dxa"/>
          </w:tcPr>
          <w:p w:rsidR="00EC5136" w:rsidRPr="004C7CD4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Pr="004C7CD4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8794" w:type="dxa"/>
            <w:vAlign w:val="center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666F1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Четырёхугольник и его элементы.</w:t>
            </w:r>
          </w:p>
        </w:tc>
        <w:tc>
          <w:tcPr>
            <w:tcW w:w="1369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5-6</w:t>
            </w:r>
          </w:p>
        </w:tc>
        <w:tc>
          <w:tcPr>
            <w:tcW w:w="8794" w:type="dxa"/>
            <w:vAlign w:val="center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666F1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369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7-8</w:t>
            </w:r>
          </w:p>
        </w:tc>
        <w:tc>
          <w:tcPr>
            <w:tcW w:w="8794" w:type="dxa"/>
            <w:vAlign w:val="center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666F1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369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8794" w:type="dxa"/>
            <w:vAlign w:val="center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Прямоугольник. Свойства прямоугольника</w:t>
            </w:r>
          </w:p>
        </w:tc>
        <w:tc>
          <w:tcPr>
            <w:tcW w:w="1369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Признаки прямоугольника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8794" w:type="dxa"/>
            <w:vAlign w:val="center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Ромб. Свойства ромба</w:t>
            </w:r>
          </w:p>
        </w:tc>
        <w:tc>
          <w:tcPr>
            <w:tcW w:w="1369" w:type="dxa"/>
          </w:tcPr>
          <w:p w:rsidR="00EC5136" w:rsidRPr="00F62E31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Признаки ромба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Квадрат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0D03B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8794" w:type="dxa"/>
            <w:vAlign w:val="center"/>
          </w:tcPr>
          <w:p w:rsidR="00EC5136" w:rsidRPr="000D03B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 w:rsidRPr="00666F1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онтрольная работа №1 на тему: «</w:t>
            </w:r>
            <w:r w:rsidRPr="00666F1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Параллелограмм. Виды параллелограмма"</w:t>
            </w:r>
          </w:p>
        </w:tc>
        <w:tc>
          <w:tcPr>
            <w:tcW w:w="1369" w:type="dxa"/>
          </w:tcPr>
          <w:p w:rsidR="00EC5136" w:rsidRPr="000D03B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Анализ контрольной работы. Средняя линия треугольника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666F1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17-18</w:t>
            </w:r>
          </w:p>
        </w:tc>
        <w:tc>
          <w:tcPr>
            <w:tcW w:w="8794" w:type="dxa"/>
            <w:vAlign w:val="center"/>
          </w:tcPr>
          <w:p w:rsidR="00EC5136" w:rsidRPr="00666F1D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666F1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Трапеция. Виды трапеции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Средняя линия трапеции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666F1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Решение задач по теме: «Трапеция»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21-22</w:t>
            </w:r>
          </w:p>
        </w:tc>
        <w:tc>
          <w:tcPr>
            <w:tcW w:w="8794" w:type="dxa"/>
            <w:vAlign w:val="center"/>
          </w:tcPr>
          <w:p w:rsidR="00EC5136" w:rsidRPr="00666F1D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666F1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Центральные и вписанные углы. Их свойства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Описанная окружность четырехугольника.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8794" w:type="dxa"/>
            <w:vAlign w:val="center"/>
          </w:tcPr>
          <w:p w:rsidR="00EC5136" w:rsidRPr="005E6FAD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Вписанная окружность четырехугольника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8794" w:type="dxa"/>
            <w:vAlign w:val="center"/>
          </w:tcPr>
          <w:p w:rsidR="00EC5136" w:rsidRPr="005E6FAD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Признак принадлежности четырёх точек одной окружности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304" w:type="dxa"/>
          </w:tcPr>
          <w:p w:rsidR="00EC5136" w:rsidRPr="000D03B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8794" w:type="dxa"/>
            <w:vAlign w:val="center"/>
          </w:tcPr>
          <w:p w:rsidR="00EC5136" w:rsidRPr="000D03B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Контрольная работа №2 на тему</w:t>
            </w:r>
            <w:r w:rsidRPr="000D03B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 xml:space="preserve"> </w:t>
            </w:r>
            <w:r w:rsidRPr="005E6FA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«Вписанная и описанная окружности. Трапеция</w:t>
            </w:r>
            <w:proofErr w:type="gramStart"/>
            <w:r w:rsidRPr="005E6FA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 xml:space="preserve">.» </w:t>
            </w:r>
            <w:r w:rsidRPr="000D03B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69" w:type="dxa"/>
          </w:tcPr>
          <w:p w:rsidR="00EC5136" w:rsidRPr="000D03B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159"/>
        </w:trPr>
        <w:tc>
          <w:tcPr>
            <w:tcW w:w="11467" w:type="dxa"/>
            <w:gridSpan w:val="3"/>
          </w:tcPr>
          <w:p w:rsidR="00EC5136" w:rsidRPr="000D03B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Подобие треугольников (12ч)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Анализ контрольной работы. </w:t>
            </w: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Теорема Фалеса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28-29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Теорема Фалеса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. </w:t>
            </w: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Подобные треугольники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Первый признак  подобия треугольников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Свойство пересекающихся хорд, свойство касательной и секущей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8794" w:type="dxa"/>
            <w:vAlign w:val="center"/>
          </w:tcPr>
          <w:p w:rsidR="00EC5136" w:rsidRPr="005E6FAD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Теорема </w:t>
            </w:r>
            <w:proofErr w:type="spellStart"/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Менелая</w:t>
            </w:r>
            <w:proofErr w:type="spellEnd"/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, теорема Птолемея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Решение задач по теме: «Первый признак подобия треугольников»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8794" w:type="dxa"/>
            <w:vAlign w:val="center"/>
          </w:tcPr>
          <w:p w:rsidR="00EC5136" w:rsidRPr="005E6FAD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Второй</w:t>
            </w: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 признак  подобия треугольников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Третий</w:t>
            </w:r>
            <w:r w:rsidRPr="005E6FA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 признак  подобия треугольников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8794" w:type="dxa"/>
            <w:vAlign w:val="center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 xml:space="preserve">Контрольная работа №3 по теме: «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Подобие треугольников</w:t>
            </w:r>
            <w:r w:rsidRPr="00C058E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»</w:t>
            </w:r>
          </w:p>
        </w:tc>
        <w:tc>
          <w:tcPr>
            <w:tcW w:w="1369" w:type="dxa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1467" w:type="dxa"/>
            <w:gridSpan w:val="3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Решение прямоугольных треугольников(15ч)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607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8794" w:type="dxa"/>
            <w:vAlign w:val="center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Анализ контрольной работы. </w:t>
            </w:r>
            <w:r w:rsidRPr="00D91AF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286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40-41</w:t>
            </w:r>
          </w:p>
        </w:tc>
        <w:tc>
          <w:tcPr>
            <w:tcW w:w="8794" w:type="dxa"/>
            <w:vAlign w:val="center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42-43</w:t>
            </w:r>
          </w:p>
        </w:tc>
        <w:tc>
          <w:tcPr>
            <w:tcW w:w="8794" w:type="dxa"/>
            <w:vAlign w:val="center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Теорема Пифагора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286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44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607"/>
        </w:trPr>
        <w:tc>
          <w:tcPr>
            <w:tcW w:w="1304" w:type="dxa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94" w:type="dxa"/>
            <w:vAlign w:val="center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 xml:space="preserve">Контрольная работа №4 по теме: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«</w:t>
            </w:r>
            <w:r w:rsidRPr="00D91AF3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Метрические соотношения в прямоугольном треугольнике</w:t>
            </w:r>
            <w:r w:rsidRPr="00C058E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»</w:t>
            </w:r>
          </w:p>
        </w:tc>
        <w:tc>
          <w:tcPr>
            <w:tcW w:w="1369" w:type="dxa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607"/>
        </w:trPr>
        <w:tc>
          <w:tcPr>
            <w:tcW w:w="1304" w:type="dxa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8794" w:type="dxa"/>
            <w:vAlign w:val="center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. </w:t>
            </w:r>
            <w:r w:rsidRPr="00D91AF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369" w:type="dxa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607"/>
        </w:trPr>
        <w:tc>
          <w:tcPr>
            <w:tcW w:w="1304" w:type="dxa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8794" w:type="dxa"/>
            <w:vAlign w:val="center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286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48</w:t>
            </w:r>
          </w:p>
        </w:tc>
        <w:tc>
          <w:tcPr>
            <w:tcW w:w="8794" w:type="dxa"/>
            <w:vAlign w:val="center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49-51</w:t>
            </w:r>
          </w:p>
        </w:tc>
        <w:tc>
          <w:tcPr>
            <w:tcW w:w="8794" w:type="dxa"/>
            <w:vAlign w:val="center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286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607"/>
        </w:trPr>
        <w:tc>
          <w:tcPr>
            <w:tcW w:w="1304" w:type="dxa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53</w:t>
            </w:r>
          </w:p>
        </w:tc>
        <w:tc>
          <w:tcPr>
            <w:tcW w:w="8794" w:type="dxa"/>
            <w:vAlign w:val="center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D91AF3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Контрольная работа №5 по теме: «Решение  прямоугольных треугольников»</w:t>
            </w:r>
          </w:p>
        </w:tc>
        <w:tc>
          <w:tcPr>
            <w:tcW w:w="1369" w:type="dxa"/>
          </w:tcPr>
          <w:p w:rsidR="00EC5136" w:rsidRPr="00D91AF3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1467" w:type="dxa"/>
            <w:gridSpan w:val="3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Многоугольники. Площадь многоугольника(12ч)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54</w:t>
            </w:r>
          </w:p>
        </w:tc>
        <w:tc>
          <w:tcPr>
            <w:tcW w:w="8794" w:type="dxa"/>
            <w:vAlign w:val="center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Анализ контрольной работы. Многоугольники. </w:t>
            </w:r>
            <w:r w:rsidRPr="00AD0BE8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Сумма углов  многоугольника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8794" w:type="dxa"/>
            <w:vAlign w:val="center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Понятие площади многоугольника. Площадь многоугольника.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56-57</w:t>
            </w:r>
          </w:p>
        </w:tc>
        <w:tc>
          <w:tcPr>
            <w:tcW w:w="8794" w:type="dxa"/>
            <w:vAlign w:val="center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58-60</w:t>
            </w:r>
          </w:p>
        </w:tc>
        <w:tc>
          <w:tcPr>
            <w:tcW w:w="8794" w:type="dxa"/>
            <w:vAlign w:val="center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Площадь треугольника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61-63</w:t>
            </w:r>
          </w:p>
        </w:tc>
        <w:tc>
          <w:tcPr>
            <w:tcW w:w="8794" w:type="dxa"/>
            <w:vAlign w:val="center"/>
          </w:tcPr>
          <w:p w:rsidR="00EC5136" w:rsidRPr="00C058EA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Площадь трапеции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607"/>
        </w:trPr>
        <w:tc>
          <w:tcPr>
            <w:tcW w:w="1304" w:type="dxa"/>
          </w:tcPr>
          <w:p w:rsidR="00EC5136" w:rsidRPr="00AD0BE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AD0B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8794" w:type="dxa"/>
            <w:vAlign w:val="center"/>
          </w:tcPr>
          <w:p w:rsidR="00EC5136" w:rsidRPr="00AD0BE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 w:rsidRPr="00AD0BE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Контрольная работа №6  по теме:</w:t>
            </w:r>
          </w:p>
          <w:p w:rsidR="00EC5136" w:rsidRPr="00AD0BE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AD0BE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 xml:space="preserve"> «Площади четырехугольников»</w:t>
            </w:r>
          </w:p>
        </w:tc>
        <w:tc>
          <w:tcPr>
            <w:tcW w:w="1369" w:type="dxa"/>
          </w:tcPr>
          <w:p w:rsidR="00EC5136" w:rsidRPr="00AD0BE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1467" w:type="dxa"/>
            <w:gridSpan w:val="3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AD0B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Повторение  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а</w:t>
            </w:r>
            <w:r w:rsidRPr="00AD0B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 8 класса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 (3ч)</w:t>
            </w:r>
          </w:p>
        </w:tc>
        <w:tc>
          <w:tcPr>
            <w:tcW w:w="1369" w:type="dxa"/>
          </w:tcPr>
          <w:p w:rsidR="00EC5136" w:rsidRPr="00AD0BE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Pr="00AD0BE8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286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66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Четырехугольники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Виды, свойства, признаки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Подобные треугольники.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EC5136" w:rsidRPr="000164C6" w:rsidTr="006545F6">
        <w:trPr>
          <w:trHeight w:val="304"/>
        </w:trPr>
        <w:tc>
          <w:tcPr>
            <w:tcW w:w="1304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68</w:t>
            </w:r>
          </w:p>
        </w:tc>
        <w:tc>
          <w:tcPr>
            <w:tcW w:w="8794" w:type="dxa"/>
            <w:vAlign w:val="center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Метрические соотношения. Решение прямоугольных треугольников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1ч</w:t>
            </w: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EC5136" w:rsidRDefault="00EC5136" w:rsidP="006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 w:rsidR="00074781" w:rsidRDefault="00074781"/>
    <w:sectPr w:rsidR="00074781" w:rsidSect="002003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4D" w:rsidRDefault="0079204D" w:rsidP="0079204D">
      <w:pPr>
        <w:spacing w:after="0" w:line="240" w:lineRule="auto"/>
      </w:pPr>
      <w:r>
        <w:separator/>
      </w:r>
    </w:p>
  </w:endnote>
  <w:endnote w:type="continuationSeparator" w:id="1">
    <w:p w:rsidR="0079204D" w:rsidRDefault="0079204D" w:rsidP="0079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843842"/>
      <w:docPartObj>
        <w:docPartGallery w:val="Page Numbers (Bottom of Page)"/>
        <w:docPartUnique/>
      </w:docPartObj>
    </w:sdtPr>
    <w:sdtContent>
      <w:p w:rsidR="00200372" w:rsidRDefault="00CF34DD">
        <w:pPr>
          <w:pStyle w:val="a6"/>
          <w:jc w:val="center"/>
        </w:pPr>
        <w:r>
          <w:fldChar w:fldCharType="begin"/>
        </w:r>
        <w:r w:rsidR="00EB353F">
          <w:instrText>PAGE   \* MERGEFORMAT</w:instrText>
        </w:r>
        <w:r>
          <w:fldChar w:fldCharType="separate"/>
        </w:r>
        <w:r w:rsidR="00EC5136">
          <w:rPr>
            <w:noProof/>
          </w:rPr>
          <w:t>2</w:t>
        </w:r>
        <w:r>
          <w:fldChar w:fldCharType="end"/>
        </w:r>
      </w:p>
    </w:sdtContent>
  </w:sdt>
  <w:p w:rsidR="00200372" w:rsidRDefault="00EC51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4D" w:rsidRDefault="0079204D" w:rsidP="0079204D">
      <w:pPr>
        <w:spacing w:after="0" w:line="240" w:lineRule="auto"/>
      </w:pPr>
      <w:r>
        <w:separator/>
      </w:r>
    </w:p>
  </w:footnote>
  <w:footnote w:type="continuationSeparator" w:id="1">
    <w:p w:rsidR="0079204D" w:rsidRDefault="0079204D" w:rsidP="0079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0F23"/>
    <w:multiLevelType w:val="hybridMultilevel"/>
    <w:tmpl w:val="FE4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B0052"/>
    <w:multiLevelType w:val="hybridMultilevel"/>
    <w:tmpl w:val="F3A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0210"/>
    <w:multiLevelType w:val="hybridMultilevel"/>
    <w:tmpl w:val="7EF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C1260"/>
    <w:multiLevelType w:val="hybridMultilevel"/>
    <w:tmpl w:val="307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3F"/>
    <w:rsid w:val="00074781"/>
    <w:rsid w:val="0079204D"/>
    <w:rsid w:val="00CF34DD"/>
    <w:rsid w:val="00DE4655"/>
    <w:rsid w:val="00EB353F"/>
    <w:rsid w:val="00EC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3F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35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B353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B353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B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53F"/>
    <w:rPr>
      <w:rFonts w:ascii="Calibri" w:eastAsia="SimSun" w:hAnsi="Calibri" w:cs="font199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1978</Words>
  <Characters>11279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3</cp:revision>
  <dcterms:created xsi:type="dcterms:W3CDTF">2020-08-19T08:27:00Z</dcterms:created>
  <dcterms:modified xsi:type="dcterms:W3CDTF">2020-11-10T18:15:00Z</dcterms:modified>
</cp:coreProperties>
</file>